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A798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2530710F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70E56BE4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530C1997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03D69FF4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64AFB32A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5F68F8E5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70008E71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1AA62C5E" w14:textId="59215D2E" w:rsidR="007D5E89" w:rsidRDefault="007D5E89" w:rsidP="008A6144">
      <w:pPr>
        <w:suppressAutoHyphens/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795D22">
        <w:rPr>
          <w:rFonts w:eastAsia="Times New Roman" w:cs="Times New Roman"/>
          <w:szCs w:val="24"/>
          <w:lang w:eastAsia="zh-CN"/>
        </w:rPr>
        <w:t xml:space="preserve">KLASA: </w:t>
      </w:r>
      <w:r w:rsidRPr="00795D22">
        <w:rPr>
          <w:rFonts w:eastAsia="Times New Roman" w:cs="Times New Roman"/>
          <w:kern w:val="2"/>
          <w:szCs w:val="24"/>
          <w:lang w:eastAsia="zh-CN"/>
        </w:rPr>
        <w:t>601-01/24-01/1</w:t>
      </w:r>
    </w:p>
    <w:p w14:paraId="607E90B2" w14:textId="49DEEAB3" w:rsidR="007D5E89" w:rsidRDefault="007D5E89" w:rsidP="008A6144">
      <w:pPr>
        <w:suppressAutoHyphens/>
        <w:spacing w:after="0" w:line="240" w:lineRule="auto"/>
        <w:jc w:val="both"/>
        <w:rPr>
          <w:rFonts w:eastAsia="Times New Roman" w:cs="Times New Roman"/>
          <w:kern w:val="2"/>
          <w:szCs w:val="24"/>
          <w:lang w:eastAsia="zh-CN"/>
        </w:rPr>
      </w:pPr>
      <w:r w:rsidRPr="00795D22">
        <w:rPr>
          <w:rFonts w:eastAsia="Times New Roman" w:cs="Times New Roman"/>
          <w:kern w:val="2"/>
          <w:szCs w:val="24"/>
          <w:lang w:eastAsia="zh-CN"/>
        </w:rPr>
        <w:t>URBROJ:</w:t>
      </w:r>
      <w:r w:rsidRPr="007D5E89">
        <w:rPr>
          <w:rFonts w:eastAsia="Times New Roman" w:cs="Times New Roman"/>
          <w:kern w:val="2"/>
          <w:szCs w:val="24"/>
          <w:lang w:eastAsia="zh-CN"/>
        </w:rPr>
        <w:t xml:space="preserve"> </w:t>
      </w:r>
      <w:r w:rsidRPr="00795D22">
        <w:rPr>
          <w:rFonts w:eastAsia="Times New Roman" w:cs="Times New Roman"/>
          <w:kern w:val="2"/>
          <w:szCs w:val="24"/>
          <w:lang w:eastAsia="zh-CN"/>
        </w:rPr>
        <w:t>2196-9-02-2</w:t>
      </w:r>
      <w:r>
        <w:rPr>
          <w:rFonts w:eastAsia="Times New Roman" w:cs="Times New Roman"/>
          <w:kern w:val="2"/>
          <w:szCs w:val="24"/>
          <w:lang w:eastAsia="zh-CN"/>
        </w:rPr>
        <w:t>6</w:t>
      </w:r>
      <w:r w:rsidRPr="00795D22">
        <w:rPr>
          <w:rFonts w:eastAsia="Times New Roman" w:cs="Times New Roman"/>
          <w:kern w:val="2"/>
          <w:szCs w:val="24"/>
          <w:lang w:eastAsia="zh-CN"/>
        </w:rPr>
        <w:t>-4</w:t>
      </w:r>
    </w:p>
    <w:p w14:paraId="05CA621B" w14:textId="7E48EA50" w:rsidR="007D5E89" w:rsidRDefault="007D5E89" w:rsidP="008A6144">
      <w:pPr>
        <w:suppressAutoHyphens/>
        <w:spacing w:after="0" w:line="240" w:lineRule="auto"/>
        <w:jc w:val="both"/>
        <w:rPr>
          <w:rFonts w:eastAsia="Times New Roman" w:cs="Times New Roman"/>
          <w:kern w:val="2"/>
          <w:szCs w:val="24"/>
          <w:lang w:eastAsia="zh-CN"/>
        </w:rPr>
      </w:pPr>
      <w:r>
        <w:rPr>
          <w:rFonts w:eastAsia="Times New Roman" w:cs="Times New Roman"/>
          <w:kern w:val="2"/>
          <w:szCs w:val="24"/>
          <w:lang w:eastAsia="zh-CN"/>
        </w:rPr>
        <w:t>Borovo, 12. svibnja 2026.</w:t>
      </w:r>
    </w:p>
    <w:p w14:paraId="3A3C2B24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1AD40D1A" w14:textId="77777777" w:rsidR="007D5E89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</w:p>
    <w:p w14:paraId="549E7E7D" w14:textId="7400DF2C" w:rsidR="007D5E89" w:rsidRPr="00795D22" w:rsidRDefault="007D5E89" w:rsidP="007D5E89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szCs w:val="24"/>
          <w:lang w:eastAsia="zh-CN"/>
        </w:rPr>
      </w:pPr>
      <w:r w:rsidRPr="00795D22">
        <w:rPr>
          <w:rFonts w:eastAsia="Times New Roman" w:cs="Times New Roman"/>
          <w:szCs w:val="24"/>
          <w:lang w:eastAsia="zh-CN"/>
        </w:rPr>
        <w:t xml:space="preserve">Na temelju čl. 20. stavka 5. Zakona o predškolskom odgoju i obrazovanju (Narodne novine 10/97, 107/07, 94/13, 98/19, 57/22 101/23, 145/23, 145/24,146/25 i 22/26) i čl. 44. Statuta Općine Borovo (Službeni glasnik 2/21, 9/23, 101/23, 145/23, 145/24,146/25 i 22/26), Općinsko vijeće Općine Borovo na 7. sjednici održanoj dana 12.05.2026 god. donosi </w:t>
      </w:r>
    </w:p>
    <w:p w14:paraId="5F675973" w14:textId="77777777" w:rsidR="007D5E89" w:rsidRPr="00795D22" w:rsidRDefault="007D5E89" w:rsidP="007D5E89">
      <w:pPr>
        <w:suppressAutoHyphens/>
        <w:spacing w:after="0" w:line="240" w:lineRule="auto"/>
        <w:rPr>
          <w:rFonts w:eastAsia="Times New Roman" w:cs="Times New Roman"/>
          <w:szCs w:val="24"/>
          <w:lang w:eastAsia="zh-CN"/>
        </w:rPr>
      </w:pPr>
    </w:p>
    <w:p w14:paraId="1ADF7B07" w14:textId="77777777" w:rsidR="007D5E89" w:rsidRPr="00795D22" w:rsidRDefault="007D5E89" w:rsidP="007D5E89">
      <w:pPr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zh-CN"/>
        </w:rPr>
      </w:pPr>
      <w:r w:rsidRPr="00795D22">
        <w:rPr>
          <w:rFonts w:eastAsia="Times New Roman" w:cs="Times New Roman"/>
          <w:szCs w:val="24"/>
          <w:lang w:eastAsia="zh-CN"/>
        </w:rPr>
        <w:t>ODLUKU</w:t>
      </w:r>
    </w:p>
    <w:p w14:paraId="0A7F84C0" w14:textId="77777777" w:rsidR="007D5E89" w:rsidRPr="00795D22" w:rsidRDefault="007D5E89" w:rsidP="007D5E89">
      <w:pPr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zh-CN"/>
        </w:rPr>
      </w:pPr>
      <w:r w:rsidRPr="00795D22">
        <w:rPr>
          <w:rFonts w:eastAsia="Times New Roman" w:cs="Times New Roman"/>
          <w:szCs w:val="24"/>
          <w:lang w:eastAsia="zh-CN"/>
        </w:rPr>
        <w:t>o izmjenama Odluke</w:t>
      </w:r>
    </w:p>
    <w:p w14:paraId="59147EFC" w14:textId="77777777" w:rsidR="007D5E89" w:rsidRDefault="007D5E89" w:rsidP="007D5E89">
      <w:pPr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zh-CN"/>
        </w:rPr>
      </w:pPr>
      <w:r w:rsidRPr="00795D22">
        <w:rPr>
          <w:rFonts w:eastAsia="Times New Roman" w:cs="Times New Roman"/>
          <w:szCs w:val="24"/>
          <w:lang w:eastAsia="zh-CN"/>
        </w:rPr>
        <w:t>o načinu ostvarivanja prednosti pri upisu djece u DJEČJI VRTIĆ ZLATOKOSA BOROVO</w:t>
      </w:r>
    </w:p>
    <w:p w14:paraId="39E40521" w14:textId="77777777" w:rsidR="007D5E89" w:rsidRPr="00552EC3" w:rsidRDefault="007D5E89" w:rsidP="007D5E89">
      <w:pPr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zh-CN"/>
        </w:rPr>
      </w:pPr>
    </w:p>
    <w:p w14:paraId="02585D19" w14:textId="77777777" w:rsidR="007D5E89" w:rsidRPr="00795D22" w:rsidRDefault="007D5E89" w:rsidP="007D5E89">
      <w:pPr>
        <w:rPr>
          <w:rFonts w:cs="Times New Roman"/>
        </w:rPr>
      </w:pPr>
      <w:r w:rsidRPr="00795D22">
        <w:rPr>
          <w:rFonts w:cs="Times New Roman"/>
          <w:i/>
          <w:iCs/>
        </w:rPr>
        <w:tab/>
      </w:r>
      <w:r w:rsidRPr="00795D22">
        <w:rPr>
          <w:rFonts w:cs="Times New Roman"/>
          <w:i/>
          <w:iCs/>
        </w:rPr>
        <w:tab/>
      </w:r>
      <w:r w:rsidRPr="00795D22">
        <w:rPr>
          <w:rFonts w:cs="Times New Roman"/>
          <w:i/>
          <w:iCs/>
        </w:rPr>
        <w:tab/>
      </w:r>
      <w:r w:rsidRPr="00795D22">
        <w:rPr>
          <w:rFonts w:cs="Times New Roman"/>
          <w:i/>
          <w:iCs/>
        </w:rPr>
        <w:tab/>
      </w:r>
      <w:r w:rsidRPr="00795D22">
        <w:rPr>
          <w:rFonts w:cs="Times New Roman"/>
          <w:i/>
          <w:iCs/>
        </w:rPr>
        <w:tab/>
      </w:r>
      <w:r w:rsidRPr="00795D22">
        <w:rPr>
          <w:rFonts w:cs="Times New Roman"/>
          <w:i/>
          <w:iCs/>
        </w:rPr>
        <w:tab/>
      </w:r>
      <w:r w:rsidRPr="00795D22">
        <w:rPr>
          <w:rFonts w:cs="Times New Roman"/>
        </w:rPr>
        <w:t xml:space="preserve">Čl. 1. </w:t>
      </w:r>
    </w:p>
    <w:p w14:paraId="12F82981" w14:textId="77777777" w:rsidR="007D5E89" w:rsidRPr="00795D22" w:rsidRDefault="007D5E89" w:rsidP="007D5E89">
      <w:pPr>
        <w:ind w:firstLine="708"/>
        <w:jc w:val="both"/>
        <w:rPr>
          <w:rFonts w:eastAsia="Times New Roman" w:cs="Times New Roman"/>
          <w:kern w:val="2"/>
          <w:szCs w:val="24"/>
          <w:lang w:eastAsia="zh-CN"/>
        </w:rPr>
      </w:pPr>
      <w:r w:rsidRPr="00795D22">
        <w:rPr>
          <w:rFonts w:cs="Times New Roman"/>
        </w:rPr>
        <w:t xml:space="preserve">Čl. 5. Odluke </w:t>
      </w:r>
      <w:r w:rsidRPr="00795D22">
        <w:rPr>
          <w:rFonts w:eastAsia="Times New Roman" w:cs="Times New Roman"/>
          <w:szCs w:val="24"/>
          <w:lang w:eastAsia="zh-CN"/>
        </w:rPr>
        <w:t xml:space="preserve">o načinu ostvarivanja prednosti pri upisu djece u DJEČJI VRTIĆ ZLATOKOSA BOROVO (u daljnjem tekstu: Odluka) KLASA: </w:t>
      </w:r>
      <w:r w:rsidRPr="00795D22">
        <w:rPr>
          <w:rFonts w:eastAsia="Times New Roman" w:cs="Times New Roman"/>
          <w:kern w:val="2"/>
          <w:szCs w:val="24"/>
          <w:lang w:eastAsia="zh-CN"/>
        </w:rPr>
        <w:t xml:space="preserve">601-01/24-01/1 </w:t>
      </w:r>
      <w:r w:rsidRPr="00795D22">
        <w:rPr>
          <w:rFonts w:eastAsia="Times New Roman" w:cs="Times New Roman"/>
          <w:szCs w:val="24"/>
          <w:lang w:eastAsia="zh-CN"/>
        </w:rPr>
        <w:t xml:space="preserve"> </w:t>
      </w:r>
      <w:r w:rsidRPr="00795D22">
        <w:rPr>
          <w:rFonts w:eastAsia="Times New Roman" w:cs="Times New Roman"/>
          <w:kern w:val="2"/>
          <w:szCs w:val="24"/>
          <w:lang w:eastAsia="zh-CN"/>
        </w:rPr>
        <w:t>URBROJ: 2196-9-02-24-4 od dana 09.05.2024 god. mijenja se i glasi:</w:t>
      </w:r>
    </w:p>
    <w:p w14:paraId="555CEDCA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kern w:val="2"/>
          <w:szCs w:val="24"/>
          <w:lang w:eastAsia="zh-CN"/>
        </w:rPr>
      </w:pPr>
      <w:r w:rsidRPr="00795D22">
        <w:rPr>
          <w:rFonts w:eastAsia="Times New Roman" w:cs="Times New Roman"/>
          <w:kern w:val="2"/>
          <w:szCs w:val="24"/>
          <w:lang w:eastAsia="zh-CN"/>
        </w:rPr>
        <w:t>„Prednost pri upisu u DJEČJI VRTIĆ ZLATOKOSA BOROVO imaju:</w:t>
      </w:r>
    </w:p>
    <w:p w14:paraId="691B4A81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1. Djeca roditelja invalida Domovinskog rata,</w:t>
      </w:r>
    </w:p>
    <w:p w14:paraId="570614D3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2. Djeca iz obitelji s troje ili više djece,  </w:t>
      </w:r>
    </w:p>
    <w:p w14:paraId="1F59B3F4" w14:textId="77777777" w:rsidR="007D5E89" w:rsidRPr="00795D22" w:rsidRDefault="007D5E89" w:rsidP="007D5E89">
      <w:pPr>
        <w:shd w:val="clear" w:color="auto" w:fill="FFFFFF"/>
        <w:spacing w:after="0" w:line="240" w:lineRule="auto"/>
        <w:ind w:left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 xml:space="preserve">       3. Djeca oba zaposlena roditelja,</w:t>
      </w:r>
    </w:p>
    <w:p w14:paraId="4F594E30" w14:textId="77777777" w:rsidR="007D5E89" w:rsidRPr="00795D22" w:rsidRDefault="007D5E89" w:rsidP="007D5E89">
      <w:pPr>
        <w:shd w:val="clear" w:color="auto" w:fill="FFFFFF"/>
        <w:spacing w:after="0" w:line="240" w:lineRule="auto"/>
        <w:ind w:left="708" w:firstLine="402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4. Djeca s teškoćama u razvoju i kroničnim bolestima koja imaju nalaz i mišljenje tijela vještačenja ili potvrdu izabranog pedijatra ili obiteljskog liječnika da je razmjer teškoća u razvoju ili kronične bolesti okvirno u skladu s listom oštećenja funkcionalnih sposobnosti sukladno propisu kojim se uređuje metodologija vještačenja,</w:t>
      </w:r>
    </w:p>
    <w:p w14:paraId="30196A45" w14:textId="77777777" w:rsidR="007D5E89" w:rsidRPr="00795D22" w:rsidRDefault="007D5E89" w:rsidP="007D5E89">
      <w:pPr>
        <w:shd w:val="clear" w:color="auto" w:fill="FFFFFF"/>
        <w:spacing w:after="0" w:line="240" w:lineRule="auto"/>
        <w:ind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 xml:space="preserve">       5. Djeca samohranih roditelja,</w:t>
      </w:r>
    </w:p>
    <w:p w14:paraId="5A0EA2F2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 xml:space="preserve">6. Djeca </w:t>
      </w:r>
      <w:proofErr w:type="spellStart"/>
      <w:r w:rsidRPr="00795D22">
        <w:rPr>
          <w:rFonts w:eastAsia="Times New Roman" w:cs="Times New Roman"/>
          <w:color w:val="000000"/>
          <w:szCs w:val="24"/>
          <w:lang w:eastAsia="hr-HR"/>
        </w:rPr>
        <w:t>jednoroditeljskih</w:t>
      </w:r>
      <w:proofErr w:type="spellEnd"/>
      <w:r w:rsidRPr="00795D22">
        <w:rPr>
          <w:rFonts w:eastAsia="Times New Roman" w:cs="Times New Roman"/>
          <w:color w:val="000000"/>
          <w:szCs w:val="24"/>
          <w:lang w:eastAsia="hr-HR"/>
        </w:rPr>
        <w:t xml:space="preserve"> obitelji,</w:t>
      </w:r>
    </w:p>
    <w:p w14:paraId="7E8DFB7F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7. Djeca osoba s invaliditetom upisani u Hrvatski registar osoba s invaliditetom,</w:t>
      </w:r>
    </w:p>
    <w:p w14:paraId="27F63252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8. Djeca koja su ostvarila pravo na socijalnu uslugu smještaja u udomiteljskim obiteljima,</w:t>
      </w:r>
    </w:p>
    <w:p w14:paraId="2AF53EF2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9. Djeca koja imaju prebivalište ili boravište na području dječjeg vrtića (</w:t>
      </w:r>
      <w:proofErr w:type="spellStart"/>
      <w:r w:rsidRPr="00795D22">
        <w:rPr>
          <w:rFonts w:eastAsia="Times New Roman" w:cs="Times New Roman"/>
          <w:color w:val="000000"/>
          <w:szCs w:val="24"/>
          <w:lang w:eastAsia="hr-HR"/>
        </w:rPr>
        <w:t>podcentra</w:t>
      </w:r>
      <w:proofErr w:type="spellEnd"/>
      <w:r w:rsidRPr="00795D22">
        <w:rPr>
          <w:rFonts w:eastAsia="Times New Roman" w:cs="Times New Roman"/>
          <w:color w:val="000000"/>
          <w:szCs w:val="24"/>
          <w:lang w:eastAsia="hr-HR"/>
        </w:rPr>
        <w:t>) i</w:t>
      </w:r>
    </w:p>
    <w:p w14:paraId="1D7C8483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10. Djeca roditelja koji primaju doplatak za djecu ili djeca roditelja korisnika zajamčene minimalne naknade.“</w:t>
      </w:r>
    </w:p>
    <w:p w14:paraId="4CF44AB7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52E32000" w14:textId="281A724D" w:rsidR="007D5E89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>
        <w:rPr>
          <w:rFonts w:eastAsia="Times New Roman" w:cs="Times New Roman"/>
          <w:color w:val="000000"/>
          <w:szCs w:val="24"/>
          <w:lang w:eastAsia="hr-HR"/>
        </w:rPr>
        <w:t xml:space="preserve">         </w:t>
      </w:r>
      <w:r w:rsidRPr="00795D22">
        <w:rPr>
          <w:rFonts w:eastAsia="Times New Roman" w:cs="Times New Roman"/>
          <w:color w:val="000000"/>
          <w:szCs w:val="24"/>
          <w:lang w:eastAsia="hr-HR"/>
        </w:rPr>
        <w:t xml:space="preserve">Čl. 2. </w:t>
      </w:r>
    </w:p>
    <w:p w14:paraId="218AE30A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6E4F91D0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Ostale odredbe Odluke ne mijenjaju se.</w:t>
      </w:r>
    </w:p>
    <w:p w14:paraId="7D99D564" w14:textId="77777777" w:rsidR="007D5E89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197E99B6" w14:textId="77777777" w:rsidR="007D5E89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0A9B27A7" w14:textId="77777777" w:rsidR="007D5E89" w:rsidRPr="00795D22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09D74FED" w14:textId="77777777" w:rsidR="007D5E89" w:rsidRDefault="007D5E89" w:rsidP="007D5E89">
      <w:pPr>
        <w:shd w:val="clear" w:color="auto" w:fill="FFFFFF"/>
        <w:spacing w:after="0" w:line="240" w:lineRule="auto"/>
        <w:ind w:left="40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</w:p>
    <w:p w14:paraId="119C4ED9" w14:textId="0DA62EA9" w:rsidR="007D5E89" w:rsidRDefault="007D5E89" w:rsidP="007D5E89">
      <w:pPr>
        <w:shd w:val="clear" w:color="auto" w:fill="FFFFFF"/>
        <w:spacing w:after="0" w:line="240" w:lineRule="auto"/>
        <w:ind w:left="283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>
        <w:rPr>
          <w:rFonts w:eastAsia="Times New Roman" w:cs="Times New Roman"/>
          <w:color w:val="000000"/>
          <w:szCs w:val="24"/>
          <w:lang w:eastAsia="hr-HR"/>
        </w:rPr>
        <w:t xml:space="preserve">             </w:t>
      </w:r>
      <w:r w:rsidRPr="00795D22">
        <w:rPr>
          <w:rFonts w:eastAsia="Times New Roman" w:cs="Times New Roman"/>
          <w:color w:val="000000"/>
          <w:szCs w:val="24"/>
          <w:lang w:eastAsia="hr-HR"/>
        </w:rPr>
        <w:t>Čl. 3.</w:t>
      </w:r>
    </w:p>
    <w:p w14:paraId="551656E9" w14:textId="77777777" w:rsidR="007D5E89" w:rsidRPr="00795D22" w:rsidRDefault="007D5E89" w:rsidP="007D5E89">
      <w:pPr>
        <w:shd w:val="clear" w:color="auto" w:fill="FFFFFF"/>
        <w:spacing w:after="0" w:line="240" w:lineRule="auto"/>
        <w:ind w:left="2832" w:firstLine="708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34899580" w14:textId="77777777" w:rsidR="007D5E89" w:rsidRDefault="007D5E89" w:rsidP="007D5E89">
      <w:pPr>
        <w:shd w:val="clear" w:color="auto" w:fill="FFFFFF"/>
        <w:spacing w:after="0" w:line="240" w:lineRule="auto"/>
        <w:ind w:left="402" w:firstLine="708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>Odluka stupa na snagu osmog dana od dana objave u Službenom glasniku Općine Borovo a bit će objavljena i na mrežnoj stranici DJEČJEG VRTIĆA ZLATOKOSA BOROVO i mrežnoj stranici Općine Borovo.</w:t>
      </w:r>
    </w:p>
    <w:p w14:paraId="372CAA56" w14:textId="77777777" w:rsidR="00FB72BB" w:rsidRDefault="00FB72BB" w:rsidP="007D5E89">
      <w:pPr>
        <w:shd w:val="clear" w:color="auto" w:fill="FFFFFF"/>
        <w:spacing w:after="0" w:line="240" w:lineRule="auto"/>
        <w:ind w:left="402" w:firstLine="708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679DB3B4" w14:textId="77777777" w:rsidR="00FB72BB" w:rsidRPr="00795D22" w:rsidRDefault="00FB72BB" w:rsidP="007D5E89">
      <w:pPr>
        <w:shd w:val="clear" w:color="auto" w:fill="FFFFFF"/>
        <w:spacing w:after="0" w:line="240" w:lineRule="auto"/>
        <w:ind w:left="402" w:firstLine="708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</w:p>
    <w:p w14:paraId="3B46F951" w14:textId="42CFAE02" w:rsidR="007D5E89" w:rsidRDefault="007D5E89" w:rsidP="007D5E89">
      <w:pPr>
        <w:shd w:val="clear" w:color="auto" w:fill="FFFFFF"/>
        <w:spacing w:after="0" w:line="240" w:lineRule="auto"/>
        <w:ind w:left="402" w:firstLine="708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 w:rsidRPr="00795D22">
        <w:rPr>
          <w:rFonts w:eastAsia="Times New Roman" w:cs="Times New Roman"/>
          <w:color w:val="000000"/>
          <w:szCs w:val="24"/>
          <w:lang w:eastAsia="hr-HR"/>
        </w:rPr>
        <w:tab/>
      </w:r>
      <w:r>
        <w:rPr>
          <w:rFonts w:eastAsia="Times New Roman" w:cs="Times New Roman"/>
          <w:color w:val="000000"/>
          <w:szCs w:val="24"/>
          <w:lang w:eastAsia="hr-HR"/>
        </w:rPr>
        <w:t xml:space="preserve">     </w:t>
      </w:r>
      <w:r w:rsidRPr="007D5E89">
        <w:rPr>
          <w:rFonts w:eastAsia="Times New Roman" w:cs="Times New Roman"/>
          <w:color w:val="000000"/>
          <w:szCs w:val="24"/>
          <w:lang w:eastAsia="hr-HR"/>
        </w:rPr>
        <w:t xml:space="preserve">PREDSJEDNIK </w:t>
      </w:r>
    </w:p>
    <w:p w14:paraId="1D3931F5" w14:textId="0A9618ED" w:rsidR="007D5E89" w:rsidRPr="007D5E89" w:rsidRDefault="007D5E89" w:rsidP="007D5E89">
      <w:pPr>
        <w:shd w:val="clear" w:color="auto" w:fill="FFFFFF"/>
        <w:spacing w:after="0" w:line="240" w:lineRule="auto"/>
        <w:ind w:left="4956" w:firstLine="708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D5E89">
        <w:rPr>
          <w:rFonts w:eastAsia="Times New Roman" w:cs="Times New Roman"/>
          <w:color w:val="000000"/>
          <w:szCs w:val="24"/>
          <w:lang w:eastAsia="hr-HR"/>
        </w:rPr>
        <w:t>OPĆINSKOG VIJEĆA</w:t>
      </w:r>
    </w:p>
    <w:p w14:paraId="363E5168" w14:textId="660844A9" w:rsidR="007D5E89" w:rsidRPr="007D5E89" w:rsidRDefault="007D5E89" w:rsidP="007D5E89">
      <w:pPr>
        <w:shd w:val="clear" w:color="auto" w:fill="FFFFFF"/>
        <w:spacing w:after="0" w:line="240" w:lineRule="auto"/>
        <w:ind w:left="402" w:firstLine="708"/>
        <w:jc w:val="both"/>
        <w:textAlignment w:val="baseline"/>
        <w:rPr>
          <w:rFonts w:eastAsia="Times New Roman" w:cs="Times New Roman"/>
          <w:color w:val="000000"/>
          <w:szCs w:val="24"/>
          <w:lang w:eastAsia="hr-HR"/>
        </w:rPr>
      </w:pP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 w:rsidRPr="007D5E89">
        <w:rPr>
          <w:rFonts w:eastAsia="Times New Roman" w:cs="Times New Roman"/>
          <w:color w:val="000000"/>
          <w:szCs w:val="24"/>
          <w:lang w:eastAsia="hr-HR"/>
        </w:rPr>
        <w:tab/>
      </w:r>
      <w:r>
        <w:rPr>
          <w:rFonts w:eastAsia="Times New Roman" w:cs="Times New Roman"/>
          <w:color w:val="000000"/>
          <w:szCs w:val="24"/>
          <w:lang w:eastAsia="hr-HR"/>
        </w:rPr>
        <w:t xml:space="preserve">     </w:t>
      </w:r>
      <w:r w:rsidRPr="007D5E89">
        <w:rPr>
          <w:rFonts w:eastAsia="Times New Roman" w:cs="Times New Roman"/>
          <w:color w:val="000000"/>
          <w:szCs w:val="24"/>
          <w:lang w:eastAsia="hr-HR"/>
        </w:rPr>
        <w:t>Milan Poznanović</w:t>
      </w:r>
    </w:p>
    <w:p w14:paraId="27F4180C" w14:textId="77777777" w:rsidR="00A1789E" w:rsidRDefault="00A1789E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5AC"/>
    <w:rsid w:val="004A15AC"/>
    <w:rsid w:val="004B3BD7"/>
    <w:rsid w:val="007D5E89"/>
    <w:rsid w:val="008A6144"/>
    <w:rsid w:val="00A1789E"/>
    <w:rsid w:val="00AB3B8E"/>
    <w:rsid w:val="00BE2CFF"/>
    <w:rsid w:val="00F53E69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D0C8"/>
  <w15:chartTrackingRefBased/>
  <w15:docId w15:val="{6B983550-6600-4FAE-B35C-0963B59D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E89"/>
  </w:style>
  <w:style w:type="paragraph" w:styleId="Naslov1">
    <w:name w:val="heading 1"/>
    <w:basedOn w:val="Normal"/>
    <w:next w:val="Normal"/>
    <w:link w:val="Naslov1Char"/>
    <w:uiPriority w:val="9"/>
    <w:qFormat/>
    <w:rsid w:val="004A15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A15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A15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A15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A15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A15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A15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A15A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A15A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A15A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A15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A15A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A15A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A15A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A15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A15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A15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A15AC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A15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A15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A15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A15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A15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A15A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A15A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A15AC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A15A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A15AC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A15A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3</cp:revision>
  <cp:lastPrinted>2026-06-05T05:49:00Z</cp:lastPrinted>
  <dcterms:created xsi:type="dcterms:W3CDTF">2026-06-05T05:46:00Z</dcterms:created>
  <dcterms:modified xsi:type="dcterms:W3CDTF">2026-06-05T11:36:00Z</dcterms:modified>
</cp:coreProperties>
</file>